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45AF8" w:rsidRDefault="00037609">
      <w:pPr>
        <w:pStyle w:val="Heading1"/>
        <w:keepNext w:val="0"/>
        <w:keepLines w:val="0"/>
        <w:spacing w:before="320" w:after="180" w:line="255" w:lineRule="auto"/>
        <w:ind w:left="-283" w:right="-607"/>
        <w:rPr>
          <w:b/>
          <w:sz w:val="46"/>
          <w:szCs w:val="46"/>
        </w:rPr>
      </w:pPr>
      <w:bookmarkStart w:id="0" w:name="_jkejywe04zkg" w:colFirst="0" w:colLast="0"/>
      <w:bookmarkEnd w:id="0"/>
      <w:r>
        <w:rPr>
          <w:b/>
          <w:sz w:val="46"/>
          <w:szCs w:val="46"/>
        </w:rPr>
        <w:t>Манифест Гражданского Совета</w:t>
      </w:r>
    </w:p>
    <w:p w14:paraId="00000002" w14:textId="77777777" w:rsidR="00845AF8" w:rsidRDefault="00037609">
      <w:pPr>
        <w:spacing w:line="379" w:lineRule="auto"/>
        <w:ind w:left="-283" w:right="-607"/>
        <w:rPr>
          <w:color w:val="79828B"/>
          <w:sz w:val="21"/>
          <w:szCs w:val="21"/>
        </w:rPr>
      </w:pPr>
      <w:r>
        <w:rPr>
          <w:color w:val="79828B"/>
          <w:sz w:val="21"/>
          <w:szCs w:val="21"/>
        </w:rPr>
        <w:t>Civic CouncilJanuary 19, 2023</w:t>
      </w:r>
    </w:p>
    <w:p w14:paraId="00000003" w14:textId="77777777" w:rsidR="00845AF8" w:rsidRDefault="00845AF8">
      <w:pPr>
        <w:spacing w:after="180" w:line="379" w:lineRule="auto"/>
        <w:ind w:left="-283" w:right="-607"/>
        <w:rPr>
          <w:rFonts w:ascii="Georgia" w:eastAsia="Georgia" w:hAnsi="Georgia" w:cs="Georgia"/>
          <w:b/>
          <w:sz w:val="25"/>
          <w:szCs w:val="25"/>
        </w:rPr>
      </w:pPr>
    </w:p>
    <w:p w14:paraId="00000004" w14:textId="77777777" w:rsidR="00845AF8" w:rsidRDefault="00037609">
      <w:pPr>
        <w:spacing w:after="180" w:line="379" w:lineRule="auto"/>
        <w:ind w:left="-283" w:right="-607"/>
        <w:rPr>
          <w:rFonts w:ascii="Georgia" w:eastAsia="Georgia" w:hAnsi="Georgia" w:cs="Georgia"/>
          <w:b/>
          <w:sz w:val="25"/>
          <w:szCs w:val="25"/>
        </w:rPr>
      </w:pPr>
      <w:r>
        <w:rPr>
          <w:rFonts w:ascii="Georgia" w:eastAsia="Georgia" w:hAnsi="Georgia" w:cs="Georgia"/>
          <w:b/>
          <w:sz w:val="25"/>
          <w:szCs w:val="25"/>
        </w:rPr>
        <w:t xml:space="preserve">Сегодня для граждан Российской Федерации участие в политике означает участие в войне. Другой политики не существует для нас до прекращения путинской агрессии в Украине и отстранения от власти преступного режима, заменившего собой государство. </w:t>
      </w:r>
    </w:p>
    <w:p w14:paraId="00000005" w14:textId="77777777" w:rsidR="00845AF8" w:rsidRDefault="00037609">
      <w:pPr>
        <w:spacing w:after="180" w:line="379" w:lineRule="auto"/>
        <w:ind w:left="-283" w:right="-607"/>
        <w:rPr>
          <w:rFonts w:ascii="Georgia" w:eastAsia="Georgia" w:hAnsi="Georgia" w:cs="Georgia"/>
          <w:sz w:val="25"/>
          <w:szCs w:val="25"/>
        </w:rPr>
      </w:pPr>
      <w:r>
        <w:rPr>
          <w:rFonts w:ascii="Georgia" w:eastAsia="Georgia" w:hAnsi="Georgia" w:cs="Georgia"/>
          <w:sz w:val="25"/>
          <w:szCs w:val="25"/>
        </w:rPr>
        <w:t xml:space="preserve">Гражданский Совет создан инициативными группами граждан из национальных республик и регионов Российской Федерации, сообществами граждан РФ, проживающих за рубежом, а также подразделениями граждан РФ в составе Интернационального Легиона Вооруженных сил Украины для прекращения войны в Украине и реализации </w:t>
      </w:r>
      <w:r>
        <w:rPr>
          <w:rFonts w:ascii="Georgia" w:eastAsia="Georgia" w:hAnsi="Georgia" w:cs="Georgia"/>
          <w:b/>
          <w:sz w:val="25"/>
          <w:szCs w:val="25"/>
        </w:rPr>
        <w:t>Гражданского транзита</w:t>
      </w:r>
      <w:r>
        <w:rPr>
          <w:rFonts w:ascii="Georgia" w:eastAsia="Georgia" w:hAnsi="Georgia" w:cs="Georgia"/>
          <w:sz w:val="25"/>
          <w:szCs w:val="25"/>
        </w:rPr>
        <w:t xml:space="preserve"> - программы по отстранению от власти преступной группы, захватившей государство на территории Российской Федерации, передачи власти гражданскому обществу и формированию нового политического класса из тех граждан, кто готов принять на себя ответственность за страну  прямо сейчас.</w:t>
      </w:r>
    </w:p>
    <w:p w14:paraId="00000006" w14:textId="77777777" w:rsidR="00845AF8" w:rsidRDefault="00037609">
      <w:pPr>
        <w:spacing w:after="180" w:line="379" w:lineRule="auto"/>
        <w:ind w:left="-283" w:right="-607"/>
        <w:rPr>
          <w:rFonts w:ascii="Georgia" w:eastAsia="Georgia" w:hAnsi="Georgia" w:cs="Georgia"/>
          <w:sz w:val="25"/>
          <w:szCs w:val="25"/>
        </w:rPr>
      </w:pPr>
      <w:r>
        <w:rPr>
          <w:rFonts w:ascii="Georgia" w:eastAsia="Georgia" w:hAnsi="Georgia" w:cs="Georgia"/>
          <w:sz w:val="25"/>
          <w:szCs w:val="25"/>
        </w:rPr>
        <w:t>Мы солидарны с резолюцией Парламентской Ассамблеи Совета Европы о признании действующего политического режима в России террористическим и считаем, что граждане РФ имеют право воевать против него с оружием в руках.</w:t>
      </w:r>
    </w:p>
    <w:p w14:paraId="00000007" w14:textId="77777777" w:rsidR="00845AF8" w:rsidRDefault="00037609">
      <w:pPr>
        <w:spacing w:after="180" w:line="379" w:lineRule="auto"/>
        <w:ind w:left="-283" w:right="-607"/>
        <w:rPr>
          <w:rFonts w:ascii="Georgia" w:eastAsia="Georgia" w:hAnsi="Georgia" w:cs="Georgia"/>
          <w:sz w:val="25"/>
          <w:szCs w:val="25"/>
        </w:rPr>
      </w:pPr>
      <w:r>
        <w:rPr>
          <w:rFonts w:ascii="Georgia" w:eastAsia="Georgia" w:hAnsi="Georgia" w:cs="Georgia"/>
          <w:sz w:val="25"/>
          <w:szCs w:val="25"/>
        </w:rPr>
        <w:t xml:space="preserve">Гражданский совет выступает за деколонизацию и пересборку политического пространства Российской Федерации на основе </w:t>
      </w:r>
      <w:r>
        <w:rPr>
          <w:rFonts w:ascii="Georgia" w:eastAsia="Georgia" w:hAnsi="Georgia" w:cs="Georgia"/>
          <w:b/>
          <w:sz w:val="25"/>
          <w:szCs w:val="25"/>
        </w:rPr>
        <w:t>права народов на самоопределение, а общества на самоуправление</w:t>
      </w:r>
      <w:r>
        <w:rPr>
          <w:rFonts w:ascii="Georgia" w:eastAsia="Georgia" w:hAnsi="Georgia" w:cs="Georgia"/>
          <w:sz w:val="25"/>
          <w:szCs w:val="25"/>
        </w:rPr>
        <w:t xml:space="preserve">. Право на самоопределение распространяется в том числе на многочисленные группы жителей большинства регионов страны, определяющих себя как русские, политическая субъектность которых подавлена федеральным центром. </w:t>
      </w:r>
    </w:p>
    <w:p w14:paraId="00000008" w14:textId="77777777" w:rsidR="00845AF8" w:rsidRDefault="00037609">
      <w:pPr>
        <w:spacing w:after="180" w:line="379" w:lineRule="auto"/>
        <w:ind w:left="-283" w:right="-607"/>
        <w:rPr>
          <w:rFonts w:ascii="Georgia" w:eastAsia="Georgia" w:hAnsi="Georgia" w:cs="Georgia"/>
          <w:sz w:val="25"/>
          <w:szCs w:val="25"/>
        </w:rPr>
      </w:pPr>
      <w:r>
        <w:rPr>
          <w:rFonts w:ascii="Georgia" w:eastAsia="Georgia" w:hAnsi="Georgia" w:cs="Georgia"/>
          <w:sz w:val="25"/>
          <w:szCs w:val="25"/>
        </w:rPr>
        <w:t xml:space="preserve">Гражданский Совет придерживается Всеобщей декларации прав человека, Международного пакта о гражданских и политических правах и де-факто Европейской конвенции по правам человека, несмотря на то, что Российская </w:t>
      </w:r>
      <w:r>
        <w:rPr>
          <w:rFonts w:ascii="Georgia" w:eastAsia="Georgia" w:hAnsi="Georgia" w:cs="Georgia"/>
          <w:sz w:val="25"/>
          <w:szCs w:val="25"/>
        </w:rPr>
        <w:lastRenderedPageBreak/>
        <w:t>Федерация была исключена из Совета Европы и денонсировала Европейскую конвенцию.</w:t>
      </w:r>
    </w:p>
    <w:p w14:paraId="00000009" w14:textId="77777777" w:rsidR="00845AF8" w:rsidRDefault="00037609">
      <w:pPr>
        <w:spacing w:after="180" w:line="379" w:lineRule="auto"/>
        <w:ind w:left="-283" w:right="-607"/>
        <w:rPr>
          <w:rFonts w:ascii="Georgia" w:eastAsia="Georgia" w:hAnsi="Georgia" w:cs="Georgia"/>
          <w:sz w:val="25"/>
          <w:szCs w:val="25"/>
        </w:rPr>
      </w:pPr>
      <w:r>
        <w:rPr>
          <w:rFonts w:ascii="Georgia" w:eastAsia="Georgia" w:hAnsi="Georgia" w:cs="Georgia"/>
          <w:sz w:val="25"/>
          <w:szCs w:val="25"/>
        </w:rPr>
        <w:t xml:space="preserve">Мы декларируем приоритет права на жизнь и защиту собственности граждан. Гражданский совет предлагает выходить из создавшегося политического кризиса через переходное постконфликтное правосудие в форме независимого </w:t>
      </w:r>
      <w:r>
        <w:rPr>
          <w:rFonts w:ascii="Georgia" w:eastAsia="Georgia" w:hAnsi="Georgia" w:cs="Georgia"/>
          <w:b/>
          <w:sz w:val="25"/>
          <w:szCs w:val="25"/>
        </w:rPr>
        <w:t>Гражданского Трибунала</w:t>
      </w:r>
      <w:r>
        <w:rPr>
          <w:rFonts w:ascii="Georgia" w:eastAsia="Georgia" w:hAnsi="Georgia" w:cs="Georgia"/>
          <w:sz w:val="25"/>
          <w:szCs w:val="25"/>
        </w:rPr>
        <w:t xml:space="preserve">. </w:t>
      </w:r>
    </w:p>
    <w:p w14:paraId="0000000A" w14:textId="77777777" w:rsidR="00845AF8" w:rsidRDefault="00037609">
      <w:pPr>
        <w:spacing w:after="180" w:line="379" w:lineRule="auto"/>
        <w:ind w:left="-283" w:right="-607"/>
        <w:rPr>
          <w:rFonts w:ascii="Georgia" w:eastAsia="Georgia" w:hAnsi="Georgia" w:cs="Georgia"/>
          <w:b/>
          <w:sz w:val="25"/>
          <w:szCs w:val="25"/>
        </w:rPr>
      </w:pPr>
      <w:r>
        <w:rPr>
          <w:rFonts w:ascii="Georgia" w:eastAsia="Georgia" w:hAnsi="Georgia" w:cs="Georgia"/>
          <w:b/>
          <w:sz w:val="25"/>
          <w:szCs w:val="25"/>
        </w:rPr>
        <w:t>Программа Гражданский транзит</w:t>
      </w:r>
    </w:p>
    <w:p w14:paraId="0000000B" w14:textId="77777777" w:rsidR="00845AF8" w:rsidRDefault="00037609">
      <w:pPr>
        <w:numPr>
          <w:ilvl w:val="0"/>
          <w:numId w:val="2"/>
        </w:numPr>
        <w:spacing w:before="320"/>
        <w:ind w:left="-283" w:right="-607" w:firstLine="0"/>
        <w:rPr>
          <w:sz w:val="25"/>
          <w:szCs w:val="25"/>
        </w:rPr>
      </w:pPr>
      <w:r>
        <w:rPr>
          <w:rFonts w:ascii="Georgia" w:eastAsia="Georgia" w:hAnsi="Georgia" w:cs="Georgia"/>
          <w:sz w:val="25"/>
          <w:szCs w:val="25"/>
        </w:rPr>
        <w:t>1. Прекратить войну в Украине, вывести регулярные войска МО РФ и Росгвардии, военные подразделения непризнанных ЛНР и ДНР, подразделения неофициальных вооруженных формирований, называемых «частными военными компаниями», в том числе “Вагнер”, “Редут” и других за пределы Украины в границах 1991 года.</w:t>
      </w:r>
    </w:p>
    <w:p w14:paraId="0000000C" w14:textId="77777777" w:rsidR="00845AF8" w:rsidRDefault="00037609">
      <w:pPr>
        <w:numPr>
          <w:ilvl w:val="0"/>
          <w:numId w:val="2"/>
        </w:numPr>
        <w:ind w:left="-283" w:right="-607" w:firstLine="0"/>
        <w:rPr>
          <w:sz w:val="25"/>
          <w:szCs w:val="25"/>
        </w:rPr>
      </w:pPr>
      <w:r>
        <w:rPr>
          <w:rFonts w:ascii="Georgia" w:eastAsia="Georgia" w:hAnsi="Georgia" w:cs="Georgia"/>
          <w:sz w:val="25"/>
          <w:szCs w:val="25"/>
        </w:rPr>
        <w:t>2. Все выведенные вооруженные подразделения разоружить и распустить, информацию о лицах, причастных к военным преступлениям, передать в Гражданский трибунал, при наличии законных оснований взять подозреваемых и обвиняемых под стражу.</w:t>
      </w:r>
    </w:p>
    <w:p w14:paraId="0000000D" w14:textId="77777777" w:rsidR="00845AF8" w:rsidRDefault="00037609">
      <w:pPr>
        <w:numPr>
          <w:ilvl w:val="0"/>
          <w:numId w:val="2"/>
        </w:numPr>
        <w:ind w:left="-283" w:right="-607" w:firstLine="0"/>
        <w:rPr>
          <w:sz w:val="25"/>
          <w:szCs w:val="25"/>
        </w:rPr>
      </w:pPr>
      <w:r>
        <w:rPr>
          <w:rFonts w:ascii="Georgia" w:eastAsia="Georgia" w:hAnsi="Georgia" w:cs="Georgia"/>
          <w:sz w:val="25"/>
          <w:szCs w:val="25"/>
        </w:rPr>
        <w:t>3. Передать под контроль региональных и национальных гражданских сообществ военную инфраструктуру, а также инфраструктуру ФСИН и МВД, за исключением инфраструктуры ВКС и ЯО.</w:t>
      </w:r>
    </w:p>
    <w:p w14:paraId="0000000E" w14:textId="77777777" w:rsidR="00845AF8" w:rsidRDefault="00037609">
      <w:pPr>
        <w:numPr>
          <w:ilvl w:val="0"/>
          <w:numId w:val="2"/>
        </w:numPr>
        <w:ind w:left="-283" w:right="-607" w:firstLine="0"/>
        <w:rPr>
          <w:sz w:val="25"/>
          <w:szCs w:val="25"/>
        </w:rPr>
      </w:pPr>
      <w:r>
        <w:rPr>
          <w:rFonts w:ascii="Georgia" w:eastAsia="Georgia" w:hAnsi="Georgia" w:cs="Georgia"/>
          <w:sz w:val="25"/>
          <w:szCs w:val="25"/>
        </w:rPr>
        <w:t>4. Совместно с международными наблюдателями взять под охрану объекты ВКС, в том числе ядерное оружие, объекты Росатома и другой критической инфраструктуры.</w:t>
      </w:r>
    </w:p>
    <w:p w14:paraId="0000000F" w14:textId="77777777" w:rsidR="00845AF8" w:rsidRDefault="00037609">
      <w:pPr>
        <w:numPr>
          <w:ilvl w:val="0"/>
          <w:numId w:val="2"/>
        </w:numPr>
        <w:ind w:left="-283" w:right="-607" w:firstLine="0"/>
        <w:rPr>
          <w:sz w:val="25"/>
          <w:szCs w:val="25"/>
        </w:rPr>
      </w:pPr>
      <w:r>
        <w:rPr>
          <w:rFonts w:ascii="Georgia" w:eastAsia="Georgia" w:hAnsi="Georgia" w:cs="Georgia"/>
          <w:sz w:val="25"/>
          <w:szCs w:val="25"/>
        </w:rPr>
        <w:t xml:space="preserve">5. Прекратить полномочия действующих органов исполнительной, представительной и судебной властей на федеральном уровне, в регионах и республиках. </w:t>
      </w:r>
    </w:p>
    <w:p w14:paraId="00000010" w14:textId="77777777" w:rsidR="00845AF8" w:rsidRDefault="00037609">
      <w:pPr>
        <w:numPr>
          <w:ilvl w:val="0"/>
          <w:numId w:val="2"/>
        </w:numPr>
        <w:ind w:left="-283" w:right="-607" w:firstLine="0"/>
        <w:rPr>
          <w:sz w:val="25"/>
          <w:szCs w:val="25"/>
        </w:rPr>
      </w:pPr>
      <w:r>
        <w:rPr>
          <w:rFonts w:ascii="Georgia" w:eastAsia="Georgia" w:hAnsi="Georgia" w:cs="Georgia"/>
          <w:sz w:val="25"/>
          <w:szCs w:val="25"/>
        </w:rPr>
        <w:t>6. Ликвидировать федеральные, региональные и республиканские управления и подразделения ФСБ, ФСИН, Прокуратуры, МВД и Росгвардии.</w:t>
      </w:r>
    </w:p>
    <w:p w14:paraId="00000011" w14:textId="77777777" w:rsidR="00845AF8" w:rsidRDefault="00037609">
      <w:pPr>
        <w:numPr>
          <w:ilvl w:val="0"/>
          <w:numId w:val="2"/>
        </w:numPr>
        <w:ind w:left="-283" w:right="-607" w:firstLine="0"/>
        <w:rPr>
          <w:sz w:val="25"/>
          <w:szCs w:val="25"/>
        </w:rPr>
      </w:pPr>
      <w:r>
        <w:rPr>
          <w:rFonts w:ascii="Georgia" w:eastAsia="Georgia" w:hAnsi="Georgia" w:cs="Georgia"/>
          <w:sz w:val="25"/>
          <w:szCs w:val="25"/>
        </w:rPr>
        <w:t xml:space="preserve">7. Запретить отстраненным сотрудникам ФСБ, МВД, Прокуратуры и судьям занимать любые должности в исполнительной власти, судебной, правоохранительной системах, ФСИН. Разработка или принятие готового, предложенного Гражданским Трибуналом, независимыми экспертными группами или другими инициативными группами закона или законов о люстрации остается на усмотрение сформированных легитимных государственных институтов. </w:t>
      </w:r>
    </w:p>
    <w:p w14:paraId="00000012" w14:textId="77777777" w:rsidR="00845AF8" w:rsidRDefault="00037609">
      <w:pPr>
        <w:numPr>
          <w:ilvl w:val="0"/>
          <w:numId w:val="2"/>
        </w:numPr>
        <w:ind w:left="-283" w:right="-607" w:firstLine="0"/>
        <w:rPr>
          <w:sz w:val="25"/>
          <w:szCs w:val="25"/>
        </w:rPr>
      </w:pPr>
      <w:r>
        <w:rPr>
          <w:rFonts w:ascii="Georgia" w:eastAsia="Georgia" w:hAnsi="Georgia" w:cs="Georgia"/>
          <w:sz w:val="25"/>
          <w:szCs w:val="25"/>
        </w:rPr>
        <w:t>8. Освободить всех политзаключенных и преследуемых за религиозные убеждения, включенных в списки Центра Защиты прав человека “Мемориал” и обновляемых командой программы по поддержке политзаключенных “Мемориал” после незаконной ликвидации Правозащитного центра “Мемориал”.</w:t>
      </w:r>
    </w:p>
    <w:p w14:paraId="2D825005" w14:textId="77777777" w:rsidR="00037609" w:rsidRPr="00037609" w:rsidRDefault="00037609" w:rsidP="00037609">
      <w:pPr>
        <w:numPr>
          <w:ilvl w:val="0"/>
          <w:numId w:val="2"/>
        </w:numPr>
        <w:ind w:left="-283" w:right="-607" w:firstLine="0"/>
        <w:rPr>
          <w:sz w:val="25"/>
          <w:szCs w:val="25"/>
        </w:rPr>
      </w:pPr>
      <w:r>
        <w:rPr>
          <w:rFonts w:ascii="Georgia" w:eastAsia="Georgia" w:hAnsi="Georgia" w:cs="Georgia"/>
          <w:sz w:val="25"/>
          <w:szCs w:val="25"/>
        </w:rPr>
        <w:lastRenderedPageBreak/>
        <w:t>9. Объявить всех участников протестных акций, а также всех граждан РФ, которые вступили на путь партизанской борьбы, борцами за свободу, создать специальную комиссию по закрытию всех политически мотивированных уголовных и административных дел за 2000-2022 годы, отменить все приговоры, решения и определения судов, вынесенные по политическим мотивам.</w:t>
      </w:r>
    </w:p>
    <w:p w14:paraId="10CF0A81" w14:textId="492A2C1E" w:rsidR="00037609" w:rsidRPr="00037609" w:rsidRDefault="00037609" w:rsidP="00037609">
      <w:pPr>
        <w:numPr>
          <w:ilvl w:val="0"/>
          <w:numId w:val="2"/>
        </w:numPr>
        <w:ind w:left="-283" w:right="-607" w:firstLine="0"/>
        <w:rPr>
          <w:sz w:val="25"/>
          <w:szCs w:val="25"/>
        </w:rPr>
      </w:pPr>
      <w:bookmarkStart w:id="1" w:name="_GoBack"/>
      <w:bookmarkEnd w:id="1"/>
      <w:r w:rsidRPr="00037609">
        <w:rPr>
          <w:rFonts w:ascii="Georgia" w:eastAsia="Georgia" w:hAnsi="Georgia" w:cs="Georgia"/>
          <w:sz w:val="25"/>
          <w:szCs w:val="25"/>
        </w:rPr>
        <w:t xml:space="preserve">10. Обеспечить независимый и открытый судебный процесс над всеми лицами, причастными к насильственной узурпации и удержании власти, использованию государства для развязывания и ведения агрессивной войны, совершению преступлений против мира и безопасности человечества, а также преступлений против личности, экономических и военных преступлений на территории России и других стран, который будет организован </w:t>
      </w:r>
      <w:r w:rsidRPr="00037609">
        <w:rPr>
          <w:rFonts w:ascii="Georgia" w:eastAsia="Georgia" w:hAnsi="Georgia" w:cs="Georgia"/>
          <w:b/>
          <w:sz w:val="25"/>
          <w:szCs w:val="25"/>
        </w:rPr>
        <w:t>Гражданским Трибуналом</w:t>
      </w:r>
      <w:r w:rsidRPr="00037609">
        <w:rPr>
          <w:rFonts w:ascii="Georgia" w:eastAsia="Georgia" w:hAnsi="Georgia" w:cs="Georgia"/>
          <w:sz w:val="25"/>
          <w:szCs w:val="25"/>
        </w:rPr>
        <w:t>.</w:t>
      </w:r>
    </w:p>
    <w:p w14:paraId="00000015" w14:textId="71D2B2BA" w:rsidR="00845AF8" w:rsidRPr="00037609" w:rsidRDefault="00037609" w:rsidP="00037609">
      <w:pPr>
        <w:numPr>
          <w:ilvl w:val="0"/>
          <w:numId w:val="2"/>
        </w:numPr>
        <w:ind w:left="-283" w:right="-607" w:firstLine="0"/>
        <w:rPr>
          <w:sz w:val="25"/>
          <w:szCs w:val="25"/>
        </w:rPr>
      </w:pPr>
      <w:r w:rsidRPr="00037609">
        <w:rPr>
          <w:rFonts w:ascii="Georgia" w:eastAsia="Georgia" w:hAnsi="Georgia" w:cs="Georgia"/>
          <w:b/>
          <w:sz w:val="25"/>
          <w:szCs w:val="25"/>
        </w:rPr>
        <w:t>11. Гражданский трибунал</w:t>
      </w:r>
      <w:r w:rsidRPr="00037609">
        <w:rPr>
          <w:rFonts w:ascii="Georgia" w:eastAsia="Georgia" w:hAnsi="Georgia" w:cs="Georgia"/>
          <w:sz w:val="25"/>
          <w:szCs w:val="25"/>
        </w:rPr>
        <w:t xml:space="preserve"> - независимый институт переходного постконфликтного правосудия, сформированный профессиональными российскими юристами по отдельному регламенту, работающий в рамках УК РФ и действующей Конституции РФ на основе ценностей прав человека, сформулированных в Международном Пакте о гражданских и политических правах Европейской Конвенции по правам человека, даже до ее полной ратификации законно избранными и признанными международным сообществом республиканскими и региональными представительными органами власти. В полномочия Трибунала входит рассмотрение всех переданных следственных материалов по подозреваемым в перечисленных выше преступлениях.</w:t>
      </w:r>
    </w:p>
    <w:p w14:paraId="00000016" w14:textId="77777777" w:rsidR="00845AF8" w:rsidRDefault="00037609">
      <w:pPr>
        <w:numPr>
          <w:ilvl w:val="0"/>
          <w:numId w:val="2"/>
        </w:numPr>
        <w:ind w:left="-283" w:right="-607" w:firstLine="0"/>
        <w:rPr>
          <w:sz w:val="25"/>
          <w:szCs w:val="25"/>
        </w:rPr>
      </w:pPr>
      <w:r>
        <w:rPr>
          <w:rFonts w:ascii="Georgia" w:eastAsia="Georgia" w:hAnsi="Georgia" w:cs="Georgia"/>
          <w:sz w:val="25"/>
          <w:szCs w:val="25"/>
        </w:rPr>
        <w:t xml:space="preserve">12. Обеспечить право народов на самоопределение и местное самоуправление и формирование суверенных региональных и национальных субъектов, способных  построить  легитимные государственные институты. Эти субъекты на основании своего суверенитета могут заключать общественно-государственные федеративные, конфедеративные или межгосударственные договора, регулирующие их отношения и формировать межрегиональные и межгосударственные институты. </w:t>
      </w:r>
    </w:p>
    <w:p w14:paraId="00000017" w14:textId="77777777" w:rsidR="00845AF8" w:rsidRDefault="00037609">
      <w:pPr>
        <w:numPr>
          <w:ilvl w:val="0"/>
          <w:numId w:val="2"/>
        </w:numPr>
        <w:ind w:left="-283" w:right="-607" w:firstLine="0"/>
        <w:rPr>
          <w:sz w:val="25"/>
          <w:szCs w:val="25"/>
        </w:rPr>
      </w:pPr>
      <w:r>
        <w:rPr>
          <w:rFonts w:ascii="Georgia" w:eastAsia="Georgia" w:hAnsi="Georgia" w:cs="Georgia"/>
          <w:sz w:val="25"/>
          <w:szCs w:val="25"/>
        </w:rPr>
        <w:t>13. До формирования законных государственных институтов обеспечить общественную безопасность, соблюдение и гарантии гражданских прав и свобод, а также действие переходного постконфликтного правосудия Гражданского Трибунала на территории всех присоединившихся к проекту и направивших в состав Гражданского Совета представителей регионов/национальных республик, руководствуясь принципами Европейской конвенции по правам человека, не дожидаясь ее полной ратификации.</w:t>
      </w:r>
    </w:p>
    <w:p w14:paraId="00000018" w14:textId="77777777" w:rsidR="00845AF8" w:rsidRDefault="00037609">
      <w:pPr>
        <w:numPr>
          <w:ilvl w:val="0"/>
          <w:numId w:val="2"/>
        </w:numPr>
        <w:ind w:left="-283" w:right="-607" w:firstLine="0"/>
        <w:rPr>
          <w:sz w:val="25"/>
          <w:szCs w:val="25"/>
        </w:rPr>
      </w:pPr>
      <w:r>
        <w:rPr>
          <w:rFonts w:ascii="Georgia" w:eastAsia="Georgia" w:hAnsi="Georgia" w:cs="Georgia"/>
          <w:sz w:val="25"/>
          <w:szCs w:val="25"/>
        </w:rPr>
        <w:t xml:space="preserve">14. Разработать и предложить план реституции по активам, созданным во время СССР или при государственном финансировании после распада СССР по возвращению государственных средств, украденных посредством коррупционной деятельности представителей действующей или ушедшей власти, членов их семей, политических союзников, аффилированных лиц, а также каких-либо иностранных акторов. План реституции является частью политической программы участников Гражданского совета. Члены Совета могут иметь свои собственные дополнительные </w:t>
      </w:r>
      <w:r>
        <w:rPr>
          <w:rFonts w:ascii="Georgia" w:eastAsia="Georgia" w:hAnsi="Georgia" w:cs="Georgia"/>
          <w:sz w:val="25"/>
          <w:szCs w:val="25"/>
        </w:rPr>
        <w:lastRenderedPageBreak/>
        <w:t>программы реституции в зависимости от приемлемых для их республик и регионов исторических границ легитимности.</w:t>
      </w:r>
    </w:p>
    <w:p w14:paraId="00000019" w14:textId="77777777" w:rsidR="00845AF8" w:rsidRDefault="00037609">
      <w:pPr>
        <w:numPr>
          <w:ilvl w:val="0"/>
          <w:numId w:val="2"/>
        </w:numPr>
        <w:ind w:left="-283" w:right="-607" w:firstLine="0"/>
        <w:rPr>
          <w:sz w:val="25"/>
          <w:szCs w:val="25"/>
        </w:rPr>
      </w:pPr>
      <w:r>
        <w:rPr>
          <w:rFonts w:ascii="Georgia" w:eastAsia="Georgia" w:hAnsi="Georgia" w:cs="Georgia"/>
          <w:sz w:val="25"/>
          <w:szCs w:val="25"/>
        </w:rPr>
        <w:t>15. Разработать и предложить проект амнистии компаний и предпринимателей, сотрудничество которых с режимом не имело черт преступного использования государства, но принесло владельцам несправедливое преимущество. Характер и незаконность сотрудничества с властью могут быть определены только судом с соблюдением презумпции невиновности.</w:t>
      </w:r>
    </w:p>
    <w:p w14:paraId="0000001A" w14:textId="77777777" w:rsidR="00845AF8" w:rsidRDefault="00037609">
      <w:pPr>
        <w:numPr>
          <w:ilvl w:val="0"/>
          <w:numId w:val="2"/>
        </w:numPr>
        <w:ind w:left="-283" w:right="-607" w:firstLine="0"/>
        <w:rPr>
          <w:sz w:val="25"/>
          <w:szCs w:val="25"/>
        </w:rPr>
      </w:pPr>
      <w:r>
        <w:rPr>
          <w:rFonts w:ascii="Georgia" w:eastAsia="Georgia" w:hAnsi="Georgia" w:cs="Georgia"/>
          <w:sz w:val="25"/>
          <w:szCs w:val="25"/>
        </w:rPr>
        <w:t>16. Организовать выплату компенсаций Украине, определив доли каждого российского региона/национальной республики, для чего сформировать специальный фонд на основе активов, возвращенных в ходе реституции.</w:t>
      </w:r>
    </w:p>
    <w:p w14:paraId="0000001B" w14:textId="77777777" w:rsidR="00845AF8" w:rsidRDefault="00037609">
      <w:pPr>
        <w:numPr>
          <w:ilvl w:val="0"/>
          <w:numId w:val="2"/>
        </w:numPr>
        <w:spacing w:after="540"/>
        <w:ind w:left="-283" w:right="-607" w:firstLine="0"/>
        <w:rPr>
          <w:sz w:val="25"/>
          <w:szCs w:val="25"/>
        </w:rPr>
      </w:pPr>
      <w:r>
        <w:rPr>
          <w:rFonts w:ascii="Georgia" w:eastAsia="Georgia" w:hAnsi="Georgia" w:cs="Georgia"/>
          <w:sz w:val="25"/>
          <w:szCs w:val="25"/>
        </w:rPr>
        <w:t>17. Начать переговоры о включении  вновь образованных на территории бывшей Российской Федерации государств в международное пространство, в том числе в первую очередь в Совет Европы и в юрисдикцию Европейской конвенции по правам человека. Для формирования пространства, ориентированного на исполнение принципов Совета Европы, еще на стадии переходных администраций и действия переходного постконфликтного правосудия в каждой республике или регионе вводится должность омбудсмена ГС по правам человека. Деятельность омбудсменов координируется секретарем ГС, решения о назначении принимаются ГС на основе консенсуса.</w:t>
      </w:r>
    </w:p>
    <w:p w14:paraId="0000001C" w14:textId="77777777" w:rsidR="00845AF8" w:rsidRDefault="00037609">
      <w:pPr>
        <w:spacing w:after="180" w:line="379" w:lineRule="auto"/>
        <w:ind w:left="-283" w:right="-607"/>
        <w:rPr>
          <w:rFonts w:ascii="Georgia" w:eastAsia="Georgia" w:hAnsi="Georgia" w:cs="Georgia"/>
          <w:b/>
          <w:sz w:val="25"/>
          <w:szCs w:val="25"/>
        </w:rPr>
      </w:pPr>
      <w:r>
        <w:rPr>
          <w:rFonts w:ascii="Georgia" w:eastAsia="Georgia" w:hAnsi="Georgia" w:cs="Georgia"/>
          <w:b/>
          <w:sz w:val="25"/>
          <w:szCs w:val="25"/>
        </w:rPr>
        <w:t xml:space="preserve">Условия участия в Гражданском Совете  </w:t>
      </w:r>
    </w:p>
    <w:p w14:paraId="0000001D" w14:textId="77777777" w:rsidR="00845AF8" w:rsidRDefault="00037609">
      <w:pPr>
        <w:numPr>
          <w:ilvl w:val="0"/>
          <w:numId w:val="1"/>
        </w:numPr>
        <w:spacing w:before="320"/>
        <w:ind w:left="-283" w:right="-607" w:firstLine="0"/>
        <w:rPr>
          <w:sz w:val="25"/>
          <w:szCs w:val="25"/>
        </w:rPr>
      </w:pPr>
      <w:r>
        <w:rPr>
          <w:rFonts w:ascii="Georgia" w:eastAsia="Georgia" w:hAnsi="Georgia" w:cs="Georgia"/>
          <w:sz w:val="25"/>
          <w:szCs w:val="25"/>
        </w:rPr>
        <w:t>Участником ГС может стать каждый, кто солидарен с Манифестом и готов участвовать и поддерживать вооруженное сопротивление путинскому режиму.</w:t>
      </w:r>
    </w:p>
    <w:p w14:paraId="0000001E" w14:textId="77777777" w:rsidR="00845AF8" w:rsidRDefault="00845AF8">
      <w:pPr>
        <w:numPr>
          <w:ilvl w:val="0"/>
          <w:numId w:val="1"/>
        </w:numPr>
        <w:ind w:left="-283" w:right="-607" w:firstLine="0"/>
        <w:rPr>
          <w:sz w:val="25"/>
          <w:szCs w:val="25"/>
        </w:rPr>
      </w:pPr>
    </w:p>
    <w:p w14:paraId="0000001F" w14:textId="77777777" w:rsidR="00845AF8" w:rsidRDefault="00037609">
      <w:pPr>
        <w:numPr>
          <w:ilvl w:val="0"/>
          <w:numId w:val="1"/>
        </w:numPr>
        <w:spacing w:after="540"/>
        <w:ind w:left="-283" w:right="-607" w:firstLine="0"/>
        <w:rPr>
          <w:sz w:val="25"/>
          <w:szCs w:val="25"/>
        </w:rPr>
      </w:pPr>
      <w:r>
        <w:rPr>
          <w:rFonts w:ascii="Georgia" w:eastAsia="Georgia" w:hAnsi="Georgia" w:cs="Georgia"/>
          <w:sz w:val="25"/>
          <w:szCs w:val="25"/>
        </w:rPr>
        <w:t xml:space="preserve">На настоящий момент в Гражданский Совет вошли представители </w:t>
      </w:r>
      <w:r>
        <w:rPr>
          <w:rFonts w:ascii="Georgia" w:eastAsia="Georgia" w:hAnsi="Georgia" w:cs="Georgia"/>
          <w:b/>
          <w:sz w:val="25"/>
          <w:szCs w:val="25"/>
        </w:rPr>
        <w:t>Сибирского батальона, Красноярского края, Иркутской области, Приморского Края, Республики Татарстан, Республики Дагестан, Республики Саха (Якутия),  Чеченской республики Ичкерии, республики Кабардино-Балкарии и Карачаево-Черкесии, Архангельска, Свободной Ингрии</w:t>
      </w:r>
      <w:r>
        <w:rPr>
          <w:rFonts w:ascii="Georgia" w:eastAsia="Georgia" w:hAnsi="Georgia" w:cs="Georgia"/>
          <w:sz w:val="25"/>
          <w:szCs w:val="25"/>
        </w:rPr>
        <w:t xml:space="preserve">. Кроме того, в состав Совета включены: </w:t>
      </w:r>
      <w:r>
        <w:rPr>
          <w:rFonts w:ascii="Georgia" w:eastAsia="Georgia" w:hAnsi="Georgia" w:cs="Georgia"/>
          <w:b/>
          <w:sz w:val="25"/>
          <w:szCs w:val="25"/>
        </w:rPr>
        <w:t>координатор центра гражданского сопротивления Денис Соколов, международный секретарь Анастасия Сергеева, исполнительный секретарь Татьяна Косинова</w:t>
      </w:r>
      <w:r>
        <w:rPr>
          <w:rFonts w:ascii="Georgia" w:eastAsia="Georgia" w:hAnsi="Georgia" w:cs="Georgia"/>
          <w:sz w:val="25"/>
          <w:szCs w:val="25"/>
        </w:rPr>
        <w:t>,</w:t>
      </w:r>
      <w:r>
        <w:rPr>
          <w:rFonts w:ascii="Georgia" w:eastAsia="Georgia" w:hAnsi="Georgia" w:cs="Georgia"/>
          <w:b/>
          <w:sz w:val="25"/>
          <w:szCs w:val="25"/>
        </w:rPr>
        <w:t xml:space="preserve"> координатор медицинских программ Никита Симонсен, руководитель группы информационной поддержки Андрей Зарубин</w:t>
      </w:r>
      <w:r>
        <w:rPr>
          <w:rFonts w:ascii="Georgia" w:eastAsia="Georgia" w:hAnsi="Georgia" w:cs="Georgia"/>
          <w:sz w:val="25"/>
          <w:szCs w:val="25"/>
        </w:rPr>
        <w:t>. Процедура их выборов определяется Советом.</w:t>
      </w:r>
    </w:p>
    <w:p w14:paraId="00000020" w14:textId="77777777" w:rsidR="00845AF8" w:rsidRDefault="00845AF8">
      <w:pPr>
        <w:ind w:left="-283" w:right="-607"/>
        <w:rPr>
          <w:sz w:val="20"/>
          <w:szCs w:val="20"/>
        </w:rPr>
      </w:pPr>
    </w:p>
    <w:sectPr w:rsidR="00845AF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92563"/>
    <w:multiLevelType w:val="multilevel"/>
    <w:tmpl w:val="02525150"/>
    <w:lvl w:ilvl="0">
      <w:start w:val="1"/>
      <w:numFmt w:val="bullet"/>
      <w:lvlText w:val=""/>
      <w:lvlJc w:val="left"/>
      <w:pPr>
        <w:ind w:left="720" w:hanging="360"/>
      </w:pPr>
      <w:rPr>
        <w:rFonts w:ascii="Georgia" w:eastAsia="Georgia" w:hAnsi="Georgia" w:cs="Georgi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BB11DB"/>
    <w:multiLevelType w:val="multilevel"/>
    <w:tmpl w:val="87F2ED46"/>
    <w:lvl w:ilvl="0">
      <w:start w:val="1"/>
      <w:numFmt w:val="bullet"/>
      <w:lvlText w:val=""/>
      <w:lvlJc w:val="left"/>
      <w:pPr>
        <w:ind w:left="720" w:hanging="360"/>
      </w:pPr>
      <w:rPr>
        <w:rFonts w:ascii="Georgia" w:eastAsia="Georgia" w:hAnsi="Georgia" w:cs="Georgi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F8"/>
    <w:rsid w:val="00037609"/>
    <w:rsid w:val="003A3828"/>
    <w:rsid w:val="00845AF8"/>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12B9B-E6C3-48C3-B71D-444A1C1B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en-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7561</Characters>
  <Application>Microsoft Office Word</Application>
  <DocSecurity>0</DocSecurity>
  <Lines>63</Lines>
  <Paragraphs>17</Paragraphs>
  <ScaleCrop>false</ScaleCrop>
  <Company/>
  <LinksUpToDate>false</LinksUpToDate>
  <CharactersWithSpaces>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Elkin</cp:lastModifiedBy>
  <cp:revision>3</cp:revision>
  <dcterms:created xsi:type="dcterms:W3CDTF">2023-12-05T16:00:00Z</dcterms:created>
  <dcterms:modified xsi:type="dcterms:W3CDTF">2023-12-07T11:44:00Z</dcterms:modified>
</cp:coreProperties>
</file>